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B6D" w:rsidRPr="00DB79E9" w:rsidRDefault="004441C1" w:rsidP="008B2B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9835" cy="8973138"/>
            <wp:effectExtent l="0" t="0" r="0" b="0"/>
            <wp:docPr id="1" name="Рисунок 1" descr="C:\Users\096B~1\AppData\Local\Temp\Rar$DI32.330\5,1 о кабинетах 1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6B~1\AppData\Local\Temp\Rar$DI32.330\5,1 о кабинетах 1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7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lastRenderedPageBreak/>
        <w:t xml:space="preserve">1.5. Кабинеты специалистов функционируют в целях создания оптимальных условий для выполнения современных требований к организации образовательного  процесса. 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1.6.  Оборудование кабинетов специалистов и групповых помещений должно позволять вести эффективный образовательный процесс при всем разнообразии методических приемов и педагогических интересов педагогов. </w:t>
      </w:r>
    </w:p>
    <w:p w:rsidR="00E902BE" w:rsidRPr="007036EA" w:rsidRDefault="00E902BE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036EA" w:rsidRPr="003D2E0C" w:rsidRDefault="007036EA" w:rsidP="003D2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E0C">
        <w:rPr>
          <w:rFonts w:ascii="Times New Roman" w:hAnsi="Times New Roman" w:cs="Times New Roman"/>
          <w:b/>
          <w:sz w:val="28"/>
          <w:szCs w:val="28"/>
        </w:rPr>
        <w:t xml:space="preserve">2. Общие требования к кабинетам специалистов и групповым помещениям  по реализации ООП </w:t>
      </w:r>
      <w:r w:rsidR="008B2B6D">
        <w:rPr>
          <w:rFonts w:ascii="Times New Roman" w:hAnsi="Times New Roman" w:cs="Times New Roman"/>
          <w:b/>
          <w:sz w:val="28"/>
          <w:szCs w:val="28"/>
        </w:rPr>
        <w:t>МАДОУ «Детский сад № 93</w:t>
      </w:r>
      <w:r w:rsidR="00E902BE" w:rsidRPr="00E902BE">
        <w:rPr>
          <w:rFonts w:ascii="Times New Roman" w:hAnsi="Times New Roman" w:cs="Times New Roman"/>
          <w:b/>
          <w:sz w:val="28"/>
          <w:szCs w:val="28"/>
        </w:rPr>
        <w:t>»</w:t>
      </w:r>
      <w:r w:rsidRPr="00E902BE">
        <w:rPr>
          <w:rFonts w:ascii="Times New Roman" w:hAnsi="Times New Roman" w:cs="Times New Roman"/>
          <w:b/>
          <w:sz w:val="28"/>
          <w:szCs w:val="28"/>
        </w:rPr>
        <w:t>.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2.1. Общие требования к кабинетам и групповым помещениям. 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>2.1.1. В кабинетах и групповых помещениях должна находиться следующая законодательная и нормативная документация</w:t>
      </w:r>
      <w:r w:rsidR="005D532B">
        <w:rPr>
          <w:rFonts w:ascii="Times New Roman" w:hAnsi="Times New Roman" w:cs="Times New Roman"/>
          <w:sz w:val="28"/>
          <w:szCs w:val="28"/>
        </w:rPr>
        <w:t xml:space="preserve"> (в бумажном или электронном виде)</w:t>
      </w:r>
      <w:r w:rsidRPr="007036E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36EA">
        <w:rPr>
          <w:rFonts w:ascii="Times New Roman" w:hAnsi="Times New Roman" w:cs="Times New Roman"/>
          <w:sz w:val="28"/>
          <w:szCs w:val="28"/>
        </w:rPr>
        <w:t xml:space="preserve">Закон РФ «Об образовании»; </w:t>
      </w:r>
    </w:p>
    <w:p w:rsidR="005D532B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532B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="005D532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5D532B">
        <w:rPr>
          <w:rFonts w:ascii="Times New Roman" w:hAnsi="Times New Roman" w:cs="Times New Roman"/>
          <w:sz w:val="28"/>
          <w:szCs w:val="28"/>
        </w:rPr>
        <w:t xml:space="preserve"> Российской Федерации от 31.07.2020г. № 373 «Об утверждении Порядка организации и осуществления образовательной деятельности по основным общеобразовательным программам – программам дошкольного образования»;</w:t>
      </w:r>
    </w:p>
    <w:p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36EA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дошкольного образования; </w:t>
      </w:r>
    </w:p>
    <w:p w:rsidR="00E902BE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36EA">
        <w:rPr>
          <w:rFonts w:ascii="Times New Roman" w:hAnsi="Times New Roman" w:cs="Times New Roman"/>
          <w:sz w:val="28"/>
          <w:szCs w:val="28"/>
        </w:rPr>
        <w:t xml:space="preserve">Паспорт кабинета или группы, содержащий: договор о полной материальной ответственности (при необходимости); перечень мебели; перечень технических средств обучения; перечень оборудования, приспособлений и инструментов; перечень дидактических материалов; каталог библиотеки кабинета; инструкции по охране труда; инструкции по технике безопасности. 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2.1.2. В соответствии с требованиями кабинеты и группы должны быть оснащены: рабочим местом педагога; мебелью, соответствующей требованиям СТБ; аудиовизуальными средствами обучения (при необходимости); 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>2.1.3. Кабинеты и групповое помещение должны соответствовать санитарно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036EA">
        <w:rPr>
          <w:rFonts w:ascii="Times New Roman" w:hAnsi="Times New Roman" w:cs="Times New Roman"/>
          <w:sz w:val="28"/>
          <w:szCs w:val="28"/>
        </w:rPr>
        <w:t>гигиеническим требованиям к отделочным материалам; составу, размерам и размещению мебели; воздушно-тепловому режиму; режиму естественного и искусственного освещения</w:t>
      </w:r>
      <w:r w:rsidR="005D532B">
        <w:rPr>
          <w:rFonts w:ascii="Times New Roman" w:hAnsi="Times New Roman" w:cs="Times New Roman"/>
          <w:sz w:val="28"/>
          <w:szCs w:val="28"/>
        </w:rPr>
        <w:t>;</w:t>
      </w:r>
      <w:r w:rsidRPr="007036EA">
        <w:rPr>
          <w:rFonts w:ascii="Times New Roman" w:hAnsi="Times New Roman" w:cs="Times New Roman"/>
          <w:sz w:val="28"/>
          <w:szCs w:val="28"/>
        </w:rPr>
        <w:t xml:space="preserve"> требованиям пожарной безопасности. 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2.1.4. Кабинеты и группы должны быть обеспечены первичными средствами пожаротушения (по плану эвакуации) и аптечкой для оказания доврачебной помощи (при необходимости) 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2.1.5. Кабинеты и группы должны соответствовать санитарно-гигиеническим требованиям и требованиям по охране труда, предъявляемым к учебным помещениям. 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2.1.6. В кабинетах и в группах должны быть в наличии: график проветривания; аптечка с перечнем медикаментов (при необходимости); инструкции по охране труда (при необходимости). </w:t>
      </w:r>
    </w:p>
    <w:p w:rsidR="007036EA" w:rsidRPr="003D2E0C" w:rsidRDefault="007036EA" w:rsidP="003D2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E0C">
        <w:rPr>
          <w:rFonts w:ascii="Times New Roman" w:hAnsi="Times New Roman" w:cs="Times New Roman"/>
          <w:b/>
          <w:sz w:val="28"/>
          <w:szCs w:val="28"/>
        </w:rPr>
        <w:t>3.Общие требования к обеспечению методического кабинета.</w:t>
      </w:r>
    </w:p>
    <w:p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  <w:r w:rsidR="00E902BE">
        <w:rPr>
          <w:rFonts w:ascii="Times New Roman" w:hAnsi="Times New Roman" w:cs="Times New Roman"/>
          <w:sz w:val="28"/>
          <w:szCs w:val="28"/>
        </w:rPr>
        <w:tab/>
      </w:r>
      <w:r w:rsidRPr="007036EA">
        <w:rPr>
          <w:rFonts w:ascii="Times New Roman" w:hAnsi="Times New Roman" w:cs="Times New Roman"/>
          <w:sz w:val="28"/>
          <w:szCs w:val="28"/>
        </w:rPr>
        <w:t xml:space="preserve">3.1. Требования к методическому обеспечению кабинета. 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3.1.1. Кабинет должен быть укомплектован учебно-методическим и компьютерным оборудованием, необходимым для выполнения программ, </w:t>
      </w:r>
      <w:r w:rsidRPr="007036EA">
        <w:rPr>
          <w:rFonts w:ascii="Times New Roman" w:hAnsi="Times New Roman" w:cs="Times New Roman"/>
          <w:sz w:val="28"/>
          <w:szCs w:val="28"/>
        </w:rPr>
        <w:lastRenderedPageBreak/>
        <w:t xml:space="preserve">реализуемых </w:t>
      </w:r>
      <w:r w:rsidR="008B2B6D">
        <w:rPr>
          <w:rFonts w:ascii="Times New Roman" w:hAnsi="Times New Roman" w:cs="Times New Roman"/>
          <w:sz w:val="28"/>
          <w:szCs w:val="28"/>
        </w:rPr>
        <w:t>МА</w:t>
      </w:r>
      <w:r w:rsidR="00E902BE">
        <w:rPr>
          <w:rFonts w:ascii="Times New Roman" w:hAnsi="Times New Roman" w:cs="Times New Roman"/>
          <w:sz w:val="28"/>
          <w:szCs w:val="28"/>
        </w:rPr>
        <w:t>ДОУ</w:t>
      </w:r>
      <w:r w:rsidR="00E902BE" w:rsidRPr="007036EA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8B2B6D">
        <w:rPr>
          <w:rFonts w:ascii="Times New Roman" w:hAnsi="Times New Roman" w:cs="Times New Roman"/>
          <w:sz w:val="28"/>
          <w:szCs w:val="28"/>
        </w:rPr>
        <w:t>93</w:t>
      </w:r>
      <w:r w:rsidR="00E902BE" w:rsidRPr="007036EA">
        <w:rPr>
          <w:rFonts w:ascii="Times New Roman" w:hAnsi="Times New Roman" w:cs="Times New Roman"/>
          <w:sz w:val="28"/>
          <w:szCs w:val="28"/>
        </w:rPr>
        <w:t xml:space="preserve">» </w:t>
      </w:r>
      <w:r w:rsidRPr="007036EA">
        <w:rPr>
          <w:rFonts w:ascii="Times New Roman" w:hAnsi="Times New Roman" w:cs="Times New Roman"/>
          <w:sz w:val="28"/>
          <w:szCs w:val="28"/>
        </w:rPr>
        <w:t xml:space="preserve">на основании примерного перечень игрового оборудования для учебно-материального обеспечения дошкольных образовательных учреждений (Минобрнауки России). 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3.1.2. Кабинет должен быть обеспечен дидактическим и раздаточным материалом, необходимым для выполнения образовательной программы </w:t>
      </w:r>
      <w:r w:rsidR="008B2B6D">
        <w:rPr>
          <w:rFonts w:ascii="Times New Roman" w:hAnsi="Times New Roman" w:cs="Times New Roman"/>
          <w:sz w:val="28"/>
          <w:szCs w:val="28"/>
        </w:rPr>
        <w:t>МА</w:t>
      </w:r>
      <w:r w:rsidR="00E902BE">
        <w:rPr>
          <w:rFonts w:ascii="Times New Roman" w:hAnsi="Times New Roman" w:cs="Times New Roman"/>
          <w:sz w:val="28"/>
          <w:szCs w:val="28"/>
        </w:rPr>
        <w:t>ДОУ</w:t>
      </w:r>
      <w:r w:rsidR="00E902BE" w:rsidRPr="007036EA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8B2B6D">
        <w:rPr>
          <w:rFonts w:ascii="Times New Roman" w:hAnsi="Times New Roman" w:cs="Times New Roman"/>
          <w:sz w:val="28"/>
          <w:szCs w:val="28"/>
        </w:rPr>
        <w:t>93</w:t>
      </w:r>
      <w:r w:rsidR="00E902BE" w:rsidRPr="007036EA">
        <w:rPr>
          <w:rFonts w:ascii="Times New Roman" w:hAnsi="Times New Roman" w:cs="Times New Roman"/>
          <w:sz w:val="28"/>
          <w:szCs w:val="28"/>
        </w:rPr>
        <w:t>»</w:t>
      </w:r>
      <w:r w:rsidRPr="007036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3.1.3.  На стендах в методическом кабинете должны быть размещены: </w:t>
      </w:r>
    </w:p>
    <w:p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- рекомендации для родителей и педагогов различным направлениям образовательной работы; </w:t>
      </w:r>
    </w:p>
    <w:p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- рекомендации по подготовке к различным формам обследования; </w:t>
      </w:r>
    </w:p>
    <w:p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- требования техники безопасности и т.п. 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3.1.4. В кабинете должны быть в наличии: </w:t>
      </w:r>
    </w:p>
    <w:p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- тематические разработки занятий; </w:t>
      </w:r>
    </w:p>
    <w:p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>- дидактический и раздаточный материал; - демонстрационные материалы;</w:t>
      </w:r>
    </w:p>
    <w:p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- учебно-методическая и справочная литература; </w:t>
      </w:r>
    </w:p>
    <w:p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- библиографическая картотека, в том числе в электронном виде; </w:t>
      </w:r>
    </w:p>
    <w:p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- картотека дидактических материалов. </w:t>
      </w:r>
    </w:p>
    <w:p w:rsidR="00E902BE" w:rsidRPr="007036EA" w:rsidRDefault="00E902BE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36EA" w:rsidRPr="003D2E0C" w:rsidRDefault="007036EA" w:rsidP="003D2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E0C">
        <w:rPr>
          <w:rFonts w:ascii="Times New Roman" w:hAnsi="Times New Roman" w:cs="Times New Roman"/>
          <w:b/>
          <w:sz w:val="28"/>
          <w:szCs w:val="28"/>
        </w:rPr>
        <w:t>4. Заключительные положения.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4.1. Настоящее Положение вступает в действие с момента утверждения и издания приказа руководителя </w:t>
      </w:r>
      <w:r w:rsidR="008B2B6D">
        <w:rPr>
          <w:rFonts w:ascii="Times New Roman" w:hAnsi="Times New Roman" w:cs="Times New Roman"/>
          <w:sz w:val="28"/>
          <w:szCs w:val="28"/>
        </w:rPr>
        <w:t>МА</w:t>
      </w:r>
      <w:r w:rsidR="00E902BE">
        <w:rPr>
          <w:rFonts w:ascii="Times New Roman" w:hAnsi="Times New Roman" w:cs="Times New Roman"/>
          <w:sz w:val="28"/>
          <w:szCs w:val="28"/>
        </w:rPr>
        <w:t>ДОУ</w:t>
      </w:r>
      <w:r w:rsidR="00E902BE" w:rsidRPr="007036EA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8B2B6D">
        <w:rPr>
          <w:rFonts w:ascii="Times New Roman" w:hAnsi="Times New Roman" w:cs="Times New Roman"/>
          <w:sz w:val="28"/>
          <w:szCs w:val="28"/>
        </w:rPr>
        <w:t>93</w:t>
      </w:r>
      <w:r w:rsidR="00E902BE" w:rsidRPr="007036EA">
        <w:rPr>
          <w:rFonts w:ascii="Times New Roman" w:hAnsi="Times New Roman" w:cs="Times New Roman"/>
          <w:sz w:val="28"/>
          <w:szCs w:val="28"/>
        </w:rPr>
        <w:t>»</w:t>
      </w:r>
      <w:r w:rsidRPr="007036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4.2. Изменения и дополнения в настоящее Положение принимаются в соответствии с действующим законодательством. </w:t>
      </w:r>
    </w:p>
    <w:p w:rsidR="007036EA" w:rsidRP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4.3. Настоящее Положение действует до принятия нового положения. </w:t>
      </w:r>
    </w:p>
    <w:p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441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9835" cy="8973138"/>
            <wp:effectExtent l="0" t="0" r="0" b="0"/>
            <wp:docPr id="2" name="Рисунок 2" descr="C:\Users\096B~1\AppData\Local\Temp\Rar$DI40.834\5,1 о кабинетах 3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96B~1\AppData\Local\Temp\Rar$DI40.834\5,1 о кабинетах 3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7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CE4" w:rsidRPr="007036EA" w:rsidRDefault="00C12CE4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12CE4" w:rsidRPr="007036EA" w:rsidSect="003D2E0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01D8"/>
    <w:rsid w:val="0020276D"/>
    <w:rsid w:val="00203377"/>
    <w:rsid w:val="00213327"/>
    <w:rsid w:val="003D2E0C"/>
    <w:rsid w:val="004441C1"/>
    <w:rsid w:val="005D532B"/>
    <w:rsid w:val="005F01D8"/>
    <w:rsid w:val="006324E5"/>
    <w:rsid w:val="007036EA"/>
    <w:rsid w:val="008B2B6D"/>
    <w:rsid w:val="00C12CE4"/>
    <w:rsid w:val="00C3135D"/>
    <w:rsid w:val="00E902BE"/>
    <w:rsid w:val="00ED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Интернет)1"/>
    <w:basedOn w:val="a"/>
    <w:rsid w:val="005D532B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4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1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Гелюся</cp:lastModifiedBy>
  <cp:revision>9</cp:revision>
  <cp:lastPrinted>2020-01-31T07:12:00Z</cp:lastPrinted>
  <dcterms:created xsi:type="dcterms:W3CDTF">2021-02-07T11:26:00Z</dcterms:created>
  <dcterms:modified xsi:type="dcterms:W3CDTF">2021-03-19T10:00:00Z</dcterms:modified>
</cp:coreProperties>
</file>